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8"/>
        <w:gridCol w:w="1995"/>
        <w:gridCol w:w="922"/>
        <w:gridCol w:w="33"/>
        <w:gridCol w:w="784"/>
        <w:gridCol w:w="309"/>
        <w:gridCol w:w="1006"/>
        <w:gridCol w:w="18"/>
        <w:gridCol w:w="650"/>
        <w:gridCol w:w="477"/>
        <w:gridCol w:w="111"/>
        <w:gridCol w:w="541"/>
        <w:gridCol w:w="575"/>
      </w:tblGrid>
      <w:tr w:rsidR="0043756D" w:rsidRPr="001E4EEF" w:rsidTr="00C616CA">
        <w:tc>
          <w:tcPr>
            <w:tcW w:w="10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NAZIVPREDMETA</w:t>
            </w:r>
          </w:p>
        </w:tc>
        <w:tc>
          <w:tcPr>
            <w:tcW w:w="3976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43756D" w:rsidRPr="001E4EEF" w:rsidRDefault="0043756D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NAUTIČKI TURIZAM   </w:t>
            </w:r>
          </w:p>
        </w:tc>
      </w:tr>
      <w:tr w:rsidR="0043756D" w:rsidRPr="001E4EEF" w:rsidTr="00C616CA">
        <w:trPr>
          <w:trHeight w:val="446"/>
        </w:trPr>
        <w:tc>
          <w:tcPr>
            <w:tcW w:w="1024" w:type="pc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1E4EEF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1623" w:type="pct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EUTB03</w:t>
            </w:r>
          </w:p>
        </w:tc>
        <w:tc>
          <w:tcPr>
            <w:tcW w:w="1120" w:type="pct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1233" w:type="pct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3756D" w:rsidRPr="001E4EEF" w:rsidTr="00C616CA">
        <w:tc>
          <w:tcPr>
            <w:tcW w:w="102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1623" w:type="pct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4EEF">
              <w:rPr>
                <w:rFonts w:ascii="Arial" w:hAnsi="Arial" w:cs="Arial"/>
                <w:sz w:val="20"/>
                <w:szCs w:val="20"/>
              </w:rPr>
              <w:t>Izv.prof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</w:rPr>
              <w:t>. Srećko Favro</w:t>
            </w:r>
          </w:p>
        </w:tc>
        <w:tc>
          <w:tcPr>
            <w:tcW w:w="1120" w:type="pct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1233" w:type="pct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3756D" w:rsidRPr="001E4EEF" w:rsidTr="00C616CA">
        <w:trPr>
          <w:trHeight w:val="345"/>
        </w:trPr>
        <w:tc>
          <w:tcPr>
            <w:tcW w:w="1024" w:type="pct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1623" w:type="pct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pct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340" w:type="pct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07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756D" w:rsidRPr="001E4EEF" w:rsidRDefault="0043756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756D" w:rsidRPr="001E4EEF" w:rsidRDefault="0043756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01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756D" w:rsidRPr="001E4EEF" w:rsidRDefault="0043756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3756D" w:rsidRPr="001E4EEF" w:rsidTr="00C616CA">
        <w:trPr>
          <w:trHeight w:val="345"/>
        </w:trPr>
        <w:tc>
          <w:tcPr>
            <w:tcW w:w="102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pct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pct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pct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7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756D" w:rsidRPr="00AD1647" w:rsidRDefault="00D7247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AD1647">
              <w:rPr>
                <w:rFonts w:ascii="Arial" w:hAnsi="Arial" w:cs="Arial"/>
                <w:sz w:val="20"/>
                <w:szCs w:val="20"/>
              </w:rPr>
              <w:t>30</w:t>
            </w:r>
            <w:bookmarkEnd w:id="0"/>
          </w:p>
        </w:tc>
        <w:tc>
          <w:tcPr>
            <w:tcW w:w="301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56D" w:rsidRPr="001E4EEF" w:rsidTr="00C616CA">
        <w:tc>
          <w:tcPr>
            <w:tcW w:w="102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1623" w:type="pct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Obvezni predmet </w:t>
            </w:r>
          </w:p>
        </w:tc>
        <w:tc>
          <w:tcPr>
            <w:tcW w:w="1120" w:type="pct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1233" w:type="pct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756D" w:rsidRPr="001E4EEF" w:rsidRDefault="00DF0D5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756D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756D"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756D" w:rsidRPr="001E4EEF" w:rsidTr="00C616CA">
        <w:tc>
          <w:tcPr>
            <w:tcW w:w="5000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3756D" w:rsidRPr="001E4EEF" w:rsidTr="00C616CA">
        <w:tc>
          <w:tcPr>
            <w:tcW w:w="1024" w:type="pc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3976" w:type="pct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756D" w:rsidRPr="001E4EEF" w:rsidRDefault="0043756D" w:rsidP="00C616C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Stjecanje potrebnih znanja o nautičkom turizmu, njegovim mogućnostima i ograničenjima za razvoj u Hrvatskoj, njegovom utjecaju na društveni i prirodni okoliš i na gospodarstvo na lokalnoj, regionalnoj i državnoj razini.</w:t>
            </w:r>
          </w:p>
          <w:p w:rsidR="0043756D" w:rsidRPr="001E4EEF" w:rsidRDefault="0043756D" w:rsidP="00C616C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56D" w:rsidRPr="001E4EEF" w:rsidTr="00C616CA">
        <w:tc>
          <w:tcPr>
            <w:tcW w:w="1024" w:type="pc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3976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756D" w:rsidRPr="001E4EEF" w:rsidTr="00C616CA">
        <w:tc>
          <w:tcPr>
            <w:tcW w:w="1024" w:type="pc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3976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Polaznik će:</w:t>
            </w: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- upoznati osnovne pojmove s područja nautičkog turizma</w:t>
            </w: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- utvrditi osnove zakonske regulative pomorskog prometa i nautičkog turizma </w:t>
            </w: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- ustanoviti društvene, ekološke i ekonomske učinke nautičkog turizma</w:t>
            </w: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- istražiti osnovne metode statističkog praćenja učinaka nautičkog turizma</w:t>
            </w: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- upoznati se s postojećim istraživanjima nautičkog turizma i suvremenim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</w:rPr>
              <w:t>trandovima</w:t>
            </w:r>
            <w:proofErr w:type="spellEnd"/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- prepoznati razne činitelje razvoja nautičkog turizma </w:t>
            </w:r>
          </w:p>
          <w:p w:rsidR="0043756D" w:rsidRPr="001E4EEF" w:rsidRDefault="0043756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- identificirati, izračunati  i komentirati  različite pokazatelje efikasnosti  uporabe razvojnih faktora u razvoju turizma</w:t>
            </w: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- procijeniti značenje činitelja razvoja nautičkog turizma </w:t>
            </w:r>
          </w:p>
        </w:tc>
      </w:tr>
      <w:tr w:rsidR="0043756D" w:rsidRPr="001E4EEF" w:rsidTr="00C616CA">
        <w:tc>
          <w:tcPr>
            <w:tcW w:w="1024" w:type="pc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3976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756D" w:rsidRPr="001E4EEF" w:rsidRDefault="00DF0D59" w:rsidP="00C616CA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9.95pt;margin-top:3.7pt;width:314.9pt;height:252.05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">
                  <v:textbox>
                    <w:txbxContent>
                      <w:tbl>
                        <w:tblPr>
                          <w:tblW w:w="4868" w:type="pc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1E0"/>
                        </w:tblPr>
                        <w:tblGrid>
                          <w:gridCol w:w="667"/>
                          <w:gridCol w:w="2031"/>
                          <w:gridCol w:w="671"/>
                          <w:gridCol w:w="2126"/>
                          <w:gridCol w:w="567"/>
                        </w:tblGrid>
                        <w:tr w:rsidR="0043756D" w:rsidTr="006C1EE4">
                          <w:trPr>
                            <w:cantSplit/>
                          </w:trPr>
                          <w:tc>
                            <w:tcPr>
                              <w:tcW w:w="667" w:type="dxa"/>
                              <w:vMerge w:val="restart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textDirection w:val="btLr"/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ind w:left="113" w:right="113"/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Tjedan</w:t>
                              </w:r>
                            </w:p>
                          </w:tc>
                          <w:tc>
                            <w:tcPr>
                              <w:tcW w:w="2702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Predavanja</w:t>
                              </w:r>
                            </w:p>
                          </w:tc>
                          <w:tc>
                            <w:tcPr>
                              <w:tcW w:w="2693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Vježbe</w:t>
                              </w:r>
                            </w:p>
                          </w:tc>
                        </w:tr>
                        <w:tr w:rsidR="0043756D" w:rsidTr="006C1EE4">
                          <w:trPr>
                            <w:cantSplit/>
                            <w:trHeight w:val="699"/>
                          </w:trPr>
                          <w:tc>
                            <w:tcPr>
                              <w:tcW w:w="667" w:type="dxa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20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Tema </w:t>
                              </w:r>
                            </w:p>
                          </w:tc>
                          <w:tc>
                            <w:tcPr>
                              <w:tcW w:w="67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ind w:left="-108" w:right="-108"/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Sati </w:t>
                              </w:r>
                            </w:p>
                          </w:tc>
                          <w:tc>
                            <w:tcPr>
                              <w:tcW w:w="212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Tema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ind w:left="-108" w:right="-69"/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Sati </w:t>
                              </w:r>
                            </w:p>
                          </w:tc>
                        </w:tr>
                        <w:tr w:rsidR="00AD1647" w:rsidRPr="00AD1647" w:rsidTr="006C1EE4">
                          <w:trPr>
                            <w:cantSplit/>
                            <w:trHeight w:val="602"/>
                          </w:trPr>
                          <w:tc>
                            <w:tcPr>
                              <w:tcW w:w="6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0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Nautički turizam, pojmovno određenje i statističko </w:t>
                              </w:r>
                              <w:proofErr w:type="spellStart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pračenje</w:t>
                              </w:r>
                              <w:proofErr w:type="spellEnd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7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12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Dogovor o načinu rada i obvezatnosti permanentnog rada na predmetu.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AD1647" w:rsidRDefault="00D7247D" w:rsidP="006C1EE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AD1647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c>
                        </w:tr>
                        <w:tr w:rsidR="00AD1647" w:rsidRPr="00AD1647" w:rsidTr="006C1EE4">
                          <w:trPr>
                            <w:cantSplit/>
                          </w:trPr>
                          <w:tc>
                            <w:tcPr>
                              <w:tcW w:w="6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0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Pojam i mjesto nautičkog turizma u </w:t>
                              </w:r>
                              <w:proofErr w:type="spellStart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suvremnom</w:t>
                              </w:r>
                              <w:proofErr w:type="spellEnd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 turizmu. Činitelji razvitka </w:t>
                              </w:r>
                              <w:proofErr w:type="spellStart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nutičkog</w:t>
                              </w:r>
                              <w:proofErr w:type="spellEnd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 turizma.</w:t>
                              </w:r>
                            </w:p>
                          </w:tc>
                          <w:tc>
                            <w:tcPr>
                              <w:tcW w:w="67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12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Utvrđivanje temeljnih pojmova i načela drugog predavanja; Izlaganje rezultata studentskog istraživanja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AD1647" w:rsidRDefault="00D7247D" w:rsidP="006C1EE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AD1647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c>
                        </w:tr>
                        <w:tr w:rsidR="00AD1647" w:rsidRPr="00AD1647" w:rsidTr="006C1EE4">
                          <w:trPr>
                            <w:cantSplit/>
                          </w:trPr>
                          <w:tc>
                            <w:tcPr>
                              <w:tcW w:w="6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20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>.</w:t>
                              </w:r>
                              <w:proofErr w:type="spellStart"/>
                              <w:proofErr w:type="gramStart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>Kružna</w:t>
                              </w:r>
                              <w:proofErr w:type="spellEnd"/>
                              <w:proofErr w:type="gramEnd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 xml:space="preserve"> </w:t>
                              </w:r>
                              <w:proofErr w:type="spellStart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>putovanja</w:t>
                              </w:r>
                              <w:proofErr w:type="spellEnd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 xml:space="preserve"> </w:t>
                              </w:r>
                              <w:proofErr w:type="spellStart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>na</w:t>
                              </w:r>
                              <w:proofErr w:type="spellEnd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 xml:space="preserve"> </w:t>
                              </w:r>
                              <w:proofErr w:type="spellStart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>turističkim</w:t>
                              </w:r>
                              <w:proofErr w:type="spellEnd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 xml:space="preserve"> </w:t>
                              </w:r>
                              <w:proofErr w:type="spellStart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>brodovima</w:t>
                              </w:r>
                              <w:proofErr w:type="spellEnd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 xml:space="preserve">. </w:t>
                              </w:r>
                              <w:proofErr w:type="spellStart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>Kružna</w:t>
                              </w:r>
                              <w:proofErr w:type="spellEnd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 xml:space="preserve"> </w:t>
                              </w:r>
                              <w:proofErr w:type="spellStart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>putovanja</w:t>
                              </w:r>
                              <w:proofErr w:type="spellEnd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 xml:space="preserve"> </w:t>
                              </w:r>
                              <w:proofErr w:type="gramStart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>i</w:t>
                              </w:r>
                              <w:proofErr w:type="gramEnd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 xml:space="preserve"> </w:t>
                              </w:r>
                              <w:proofErr w:type="spellStart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>izleti</w:t>
                              </w:r>
                              <w:proofErr w:type="spellEnd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 xml:space="preserve"> </w:t>
                              </w:r>
                              <w:proofErr w:type="spellStart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>kao</w:t>
                              </w:r>
                              <w:proofErr w:type="spellEnd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 xml:space="preserve">  dio </w:t>
                              </w:r>
                              <w:proofErr w:type="spellStart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>hrvatske</w:t>
                              </w:r>
                              <w:proofErr w:type="spellEnd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 xml:space="preserve"> </w:t>
                              </w:r>
                              <w:proofErr w:type="spellStart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>nautičko-turističke</w:t>
                              </w:r>
                              <w:proofErr w:type="spellEnd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 xml:space="preserve"> </w:t>
                              </w:r>
                              <w:proofErr w:type="spellStart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>ponude</w:t>
                              </w:r>
                              <w:proofErr w:type="spellEnd"/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it-IT"/>
                                </w:rPr>
                                <w:t xml:space="preserve">. </w:t>
                              </w:r>
                            </w:p>
                          </w:tc>
                          <w:tc>
                            <w:tcPr>
                              <w:tcW w:w="67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12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0A31CA" w:rsidRDefault="0043756D" w:rsidP="006C1EE4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A31C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Utvrđivanje temeljnih pojmova i načela trećeg predavanja; Izlaganje studentskih radova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AD1647" w:rsidRDefault="00D7247D" w:rsidP="006C1EE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AD1647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c>
                        </w:tr>
                        <w:tr w:rsidR="0043756D" w:rsidTr="006C1EE4">
                          <w:trPr>
                            <w:cantSplit/>
                          </w:trPr>
                          <w:tc>
                            <w:tcPr>
                              <w:tcW w:w="667" w:type="dxa"/>
                              <w:tcBorders>
                                <w:top w:val="single" w:sz="4" w:space="0" w:color="auto"/>
                                <w:left w:val="single" w:sz="18" w:space="0" w:color="auto"/>
                                <w:bottom w:val="single" w:sz="4" w:space="0" w:color="auto"/>
                                <w:right w:val="single" w:sz="18" w:space="0" w:color="auto"/>
                              </w:tcBorders>
                              <w:vAlign w:val="center"/>
                            </w:tcPr>
                            <w:p w:rsidR="0043756D" w:rsidRPr="00CD6446" w:rsidRDefault="0043756D" w:rsidP="006C1EE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CD644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2031" w:type="dxa"/>
                              <w:tcBorders>
                                <w:top w:val="single" w:sz="4" w:space="0" w:color="auto"/>
                                <w:left w:val="single" w:sz="18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CD6446" w:rsidRDefault="0043756D" w:rsidP="006C1EE4">
                              <w:pP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CD644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Zabavna navigacija i sportsko-natjecateljski nautički turizam. </w:t>
                              </w:r>
                              <w:r w:rsidRPr="00CD644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pl-PL"/>
                                </w:rPr>
                                <w:t>Charter poslovi  u nautičkom turizmu RH</w:t>
                              </w:r>
                              <w:r w:rsidRPr="00CD644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67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8" w:space="0" w:color="auto"/>
                              </w:tcBorders>
                              <w:vAlign w:val="center"/>
                            </w:tcPr>
                            <w:p w:rsidR="0043756D" w:rsidRPr="00CD6446" w:rsidRDefault="0043756D" w:rsidP="006C1EE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CD644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126" w:type="dxa"/>
                              <w:tcBorders>
                                <w:top w:val="single" w:sz="4" w:space="0" w:color="auto"/>
                                <w:left w:val="single" w:sz="18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43756D" w:rsidRPr="00CD6446" w:rsidRDefault="0043756D" w:rsidP="006C1EE4">
                              <w:pP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CD644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Utvrđivanje temeljnih pojmova i načela četvrtog  predavanja; Izlaganje studentskih radova 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8" w:space="0" w:color="auto"/>
                              </w:tcBorders>
                              <w:vAlign w:val="center"/>
                            </w:tcPr>
                            <w:p w:rsidR="0043756D" w:rsidRDefault="0043756D" w:rsidP="006C1EE4">
                              <w:pPr>
                                <w:jc w:val="center"/>
                              </w:pPr>
                              <w:r w:rsidRPr="004D52FA"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43756D" w:rsidRDefault="0043756D" w:rsidP="0043756D"/>
                    </w:txbxContent>
                  </v:textbox>
                </v:shape>
              </w:pict>
            </w: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70"/>
              <w:tblOverlap w:val="never"/>
              <w:tblW w:w="451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02"/>
              <w:gridCol w:w="2426"/>
              <w:gridCol w:w="340"/>
              <w:gridCol w:w="2763"/>
              <w:gridCol w:w="564"/>
            </w:tblGrid>
            <w:tr w:rsidR="00D7247D" w:rsidRPr="001E4EEF" w:rsidTr="00D7247D">
              <w:trPr>
                <w:cantSplit/>
              </w:trPr>
              <w:tc>
                <w:tcPr>
                  <w:tcW w:w="502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2426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Normativno uređenje uvjeta za razvoj nacionalnog i međunarodnog nautičkog turizma, s posebnim osvrtom na Hrvatsku</w:t>
                  </w:r>
                </w:p>
              </w:tc>
              <w:tc>
                <w:tcPr>
                  <w:tcW w:w="340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63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 xml:space="preserve">Utvrđivanje temeljnih pojmova i načela petog  predavanja i izlaganje studentskih radova  </w:t>
                  </w:r>
                </w:p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64" w:type="dxa"/>
                  <w:vAlign w:val="center"/>
                </w:tcPr>
                <w:p w:rsidR="00D7247D" w:rsidRPr="00AD1647" w:rsidRDefault="00D7247D" w:rsidP="00D7247D">
                  <w:pPr>
                    <w:jc w:val="center"/>
                  </w:pPr>
                  <w:r w:rsidRPr="00AD164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7247D" w:rsidRPr="001E4EEF" w:rsidTr="00D7247D">
              <w:trPr>
                <w:cantSplit/>
              </w:trPr>
              <w:tc>
                <w:tcPr>
                  <w:tcW w:w="502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426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Razvitak nautičkog turizma  u nekim razvijenim nautičko-</w:t>
                  </w:r>
                  <w:proofErr w:type="spellStart"/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turistčkim</w:t>
                  </w:r>
                  <w:proofErr w:type="spellEnd"/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 xml:space="preserve"> mediteranskim zemljama </w:t>
                  </w:r>
                </w:p>
              </w:tc>
              <w:tc>
                <w:tcPr>
                  <w:tcW w:w="340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63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 xml:space="preserve">Utvrđivanje temeljnih pojmova i načela šestog  predavanja; Izlaganje studentskih radova i rasprava. </w:t>
                  </w:r>
                </w:p>
              </w:tc>
              <w:tc>
                <w:tcPr>
                  <w:tcW w:w="564" w:type="dxa"/>
                  <w:vAlign w:val="center"/>
                </w:tcPr>
                <w:p w:rsidR="00D7247D" w:rsidRPr="00AD1647" w:rsidRDefault="00D7247D" w:rsidP="00D7247D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D164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7247D" w:rsidRPr="001E4EEF" w:rsidTr="00D7247D">
              <w:trPr>
                <w:cantSplit/>
              </w:trPr>
              <w:tc>
                <w:tcPr>
                  <w:tcW w:w="502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426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 xml:space="preserve">Nautičko turizam u Republici Hrvatskoj. </w:t>
                  </w:r>
                </w:p>
              </w:tc>
              <w:tc>
                <w:tcPr>
                  <w:tcW w:w="340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63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 xml:space="preserve">Utvrđivanje temeljnih pojmova i načela sedmog predavanja; Izlaganje studentskih radova </w:t>
                  </w:r>
                </w:p>
              </w:tc>
              <w:tc>
                <w:tcPr>
                  <w:tcW w:w="564" w:type="dxa"/>
                  <w:vAlign w:val="center"/>
                </w:tcPr>
                <w:p w:rsidR="00D7247D" w:rsidRPr="00AD1647" w:rsidRDefault="00D7247D" w:rsidP="00D7247D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D164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7247D" w:rsidRPr="001E4EEF" w:rsidTr="00D7247D">
              <w:trPr>
                <w:cantSplit/>
              </w:trPr>
              <w:tc>
                <w:tcPr>
                  <w:tcW w:w="502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 xml:space="preserve">8. </w:t>
                  </w:r>
                </w:p>
              </w:tc>
              <w:tc>
                <w:tcPr>
                  <w:tcW w:w="2426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 xml:space="preserve">Gospodarske značajke i slabosti u razvitku  nautičkog turizma u </w:t>
                  </w:r>
                  <w:proofErr w:type="spellStart"/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RH.</w:t>
                  </w:r>
                  <w:proofErr w:type="spellEnd"/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 xml:space="preserve">. Utjecaj razvitka na prirodni okoliš i  strategija zaštite prirodnih resursa. </w:t>
                  </w:r>
                </w:p>
              </w:tc>
              <w:tc>
                <w:tcPr>
                  <w:tcW w:w="340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63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 xml:space="preserve">Utvrđivanje temeljnih pojmova i načela prethodnog predavanja; Izlaganje studentskih radova. </w:t>
                  </w:r>
                </w:p>
              </w:tc>
              <w:tc>
                <w:tcPr>
                  <w:tcW w:w="564" w:type="dxa"/>
                  <w:vAlign w:val="center"/>
                </w:tcPr>
                <w:p w:rsidR="00D7247D" w:rsidRPr="00AD1647" w:rsidRDefault="00D7247D" w:rsidP="00D7247D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D164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7247D" w:rsidRPr="001E4EEF" w:rsidTr="00D7247D">
              <w:trPr>
                <w:cantSplit/>
              </w:trPr>
              <w:tc>
                <w:tcPr>
                  <w:tcW w:w="502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426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 xml:space="preserve">Planiranje, programiranje, projektiranje i izgradnja luka nautičkog turizma. </w:t>
                  </w:r>
                </w:p>
              </w:tc>
              <w:tc>
                <w:tcPr>
                  <w:tcW w:w="340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63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 xml:space="preserve">Utvrđivanje temeljnih pojmova i načela prethodnog  predavanja. </w:t>
                  </w:r>
                </w:p>
              </w:tc>
              <w:tc>
                <w:tcPr>
                  <w:tcW w:w="564" w:type="dxa"/>
                  <w:vAlign w:val="center"/>
                </w:tcPr>
                <w:p w:rsidR="00D7247D" w:rsidRPr="00AD1647" w:rsidRDefault="00D7247D" w:rsidP="00D7247D">
                  <w:pPr>
                    <w:jc w:val="center"/>
                  </w:pPr>
                  <w:r w:rsidRPr="00AD164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7247D" w:rsidRPr="001E4EEF" w:rsidTr="00D7247D">
              <w:trPr>
                <w:cantSplit/>
              </w:trPr>
              <w:tc>
                <w:tcPr>
                  <w:tcW w:w="502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426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Opremanje  i održavanje dugotrajne imovine  luke nautičkog turizma</w:t>
                  </w:r>
                </w:p>
              </w:tc>
              <w:tc>
                <w:tcPr>
                  <w:tcW w:w="340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63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 xml:space="preserve">Utvrđivanje temeljnih pojmova i načela prethodnog  </w:t>
                  </w:r>
                  <w:proofErr w:type="spellStart"/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predavanja.</w:t>
                  </w:r>
                  <w:proofErr w:type="spellEnd"/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564" w:type="dxa"/>
                  <w:vAlign w:val="center"/>
                </w:tcPr>
                <w:p w:rsidR="00D7247D" w:rsidRPr="00AD1647" w:rsidRDefault="00D7247D" w:rsidP="00D7247D">
                  <w:pPr>
                    <w:jc w:val="center"/>
                  </w:pPr>
                  <w:r w:rsidRPr="00AD164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7247D" w:rsidRPr="001E4EEF" w:rsidTr="00D7247D">
              <w:trPr>
                <w:cantSplit/>
              </w:trPr>
              <w:tc>
                <w:tcPr>
                  <w:tcW w:w="502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426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Analiza i karakteristike strukture prihoda i rashoda luke naut. turizma.</w:t>
                  </w:r>
                </w:p>
              </w:tc>
              <w:tc>
                <w:tcPr>
                  <w:tcW w:w="340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63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 xml:space="preserve">Utvrđivanje temeljnih pojmova i načela prethodnog </w:t>
                  </w:r>
                  <w:proofErr w:type="spellStart"/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predavanja.</w:t>
                  </w:r>
                  <w:proofErr w:type="spellEnd"/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564" w:type="dxa"/>
                  <w:vAlign w:val="center"/>
                </w:tcPr>
                <w:p w:rsidR="00D7247D" w:rsidRPr="00AD1647" w:rsidRDefault="00D7247D" w:rsidP="00D7247D">
                  <w:pPr>
                    <w:jc w:val="center"/>
                  </w:pPr>
                  <w:r w:rsidRPr="00AD164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7247D" w:rsidRPr="001E4EEF" w:rsidTr="00D7247D">
              <w:trPr>
                <w:cantSplit/>
              </w:trPr>
              <w:tc>
                <w:tcPr>
                  <w:tcW w:w="502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426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  <w:lang w:val="pl-PL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  <w:lang w:val="pl-PL"/>
                    </w:rPr>
                    <w:t xml:space="preserve">Troškovi istupanj zaposlenosti kapaciteta. Stalni i promjenjivi troškovi.. </w:t>
                  </w:r>
                </w:p>
              </w:tc>
              <w:tc>
                <w:tcPr>
                  <w:tcW w:w="340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63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Utvrđivanje temeljnih pojmova i načela prethodnog  predavanja;</w:t>
                  </w:r>
                </w:p>
              </w:tc>
              <w:tc>
                <w:tcPr>
                  <w:tcW w:w="564" w:type="dxa"/>
                  <w:vAlign w:val="center"/>
                </w:tcPr>
                <w:p w:rsidR="00D7247D" w:rsidRPr="00AD1647" w:rsidRDefault="00D7247D" w:rsidP="00D7247D">
                  <w:pPr>
                    <w:jc w:val="center"/>
                  </w:pPr>
                  <w:r w:rsidRPr="00AD164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7247D" w:rsidRPr="001E4EEF" w:rsidTr="00D7247D">
              <w:trPr>
                <w:cantSplit/>
              </w:trPr>
              <w:tc>
                <w:tcPr>
                  <w:tcW w:w="502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426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  <w:lang w:val="pl-PL"/>
                    </w:rPr>
                    <w:t>Optimalno iskorištenje kapaciteta kao pretpostavka za maksimalni dobitak luke nautičkog turizma.</w:t>
                  </w:r>
                </w:p>
              </w:tc>
              <w:tc>
                <w:tcPr>
                  <w:tcW w:w="340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63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 xml:space="preserve">Utvrđivanje temeljnih pojmova i načela prethodnog  predavanja, primjeri iz prakse; </w:t>
                  </w:r>
                </w:p>
              </w:tc>
              <w:tc>
                <w:tcPr>
                  <w:tcW w:w="564" w:type="dxa"/>
                  <w:vAlign w:val="center"/>
                </w:tcPr>
                <w:p w:rsidR="00D7247D" w:rsidRPr="00AD1647" w:rsidRDefault="00D7247D" w:rsidP="00D7247D">
                  <w:pPr>
                    <w:jc w:val="center"/>
                  </w:pPr>
                  <w:r w:rsidRPr="00AD164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7247D" w:rsidRPr="001E4EEF" w:rsidTr="00D7247D">
              <w:trPr>
                <w:cantSplit/>
              </w:trPr>
              <w:tc>
                <w:tcPr>
                  <w:tcW w:w="502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426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  <w:lang w:val="pl-PL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Primjena načela ekonomije u poslovanju luka nautičkog turizma.</w:t>
                  </w:r>
                </w:p>
              </w:tc>
              <w:tc>
                <w:tcPr>
                  <w:tcW w:w="340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2</w:t>
                  </w:r>
                </w:p>
              </w:tc>
              <w:tc>
                <w:tcPr>
                  <w:tcW w:w="2763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 xml:space="preserve">Izlaganje studentskih radova  i rasprava. </w:t>
                  </w:r>
                </w:p>
              </w:tc>
              <w:tc>
                <w:tcPr>
                  <w:tcW w:w="564" w:type="dxa"/>
                  <w:vAlign w:val="center"/>
                </w:tcPr>
                <w:p w:rsidR="00D7247D" w:rsidRPr="00AD1647" w:rsidRDefault="00D7247D" w:rsidP="00D7247D">
                  <w:pPr>
                    <w:jc w:val="center"/>
                  </w:pPr>
                  <w:r w:rsidRPr="00AD164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7247D" w:rsidRPr="001E4EEF" w:rsidTr="00D7247D">
              <w:trPr>
                <w:cantSplit/>
                <w:trHeight w:val="802"/>
              </w:trPr>
              <w:tc>
                <w:tcPr>
                  <w:tcW w:w="502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15</w:t>
                  </w:r>
                </w:p>
              </w:tc>
              <w:tc>
                <w:tcPr>
                  <w:tcW w:w="2426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  <w:lang w:val="pl-PL"/>
                    </w:rPr>
                    <w:t>Organizacija rada. Menadžer i stručne službe. Formiranje profitnih centara.</w:t>
                  </w:r>
                </w:p>
              </w:tc>
              <w:tc>
                <w:tcPr>
                  <w:tcW w:w="340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63" w:type="dxa"/>
                  <w:vAlign w:val="center"/>
                </w:tcPr>
                <w:p w:rsidR="00D7247D" w:rsidRPr="001E4EEF" w:rsidRDefault="00D7247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1E4EEF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 xml:space="preserve">Izlaganje studentskih radova i rasprava.  </w:t>
                  </w:r>
                </w:p>
              </w:tc>
              <w:tc>
                <w:tcPr>
                  <w:tcW w:w="564" w:type="dxa"/>
                  <w:vAlign w:val="center"/>
                </w:tcPr>
                <w:p w:rsidR="00D7247D" w:rsidRPr="00AD1647" w:rsidRDefault="00D7247D" w:rsidP="00D7247D">
                  <w:pPr>
                    <w:jc w:val="center"/>
                  </w:pPr>
                  <w:r w:rsidRPr="00AD164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56D" w:rsidRPr="001E4EEF" w:rsidTr="00C616CA">
        <w:trPr>
          <w:trHeight w:val="349"/>
        </w:trPr>
        <w:tc>
          <w:tcPr>
            <w:tcW w:w="1024" w:type="pct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2016" w:type="pct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highlight w:val="lightGray"/>
                <w:lang w:val="hr-HR"/>
              </w:rPr>
              <w:t>predavanja</w:t>
            </w:r>
          </w:p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highlight w:val="lightGray"/>
                <w:lang w:val="hr-HR"/>
              </w:rPr>
              <w:t>seminari i radionice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1E4E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4EEF">
              <w:rPr>
                <w:rFonts w:ascii="Arial" w:hAnsi="Arial" w:cs="Arial"/>
                <w:sz w:val="20"/>
                <w:szCs w:val="20"/>
                <w:shd w:val="clear" w:color="auto" w:fill="A6A6A6"/>
              </w:rPr>
              <w:t>terenska nastava</w:t>
            </w:r>
          </w:p>
        </w:tc>
        <w:tc>
          <w:tcPr>
            <w:tcW w:w="1960" w:type="pct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shd w:val="clear" w:color="auto" w:fill="A6A6A6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shd w:val="clear" w:color="auto" w:fill="A6A6A6"/>
                <w:lang w:val="hr-HR"/>
              </w:rPr>
              <w:t xml:space="preserve"> samostalni  zadaci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1E4E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F0D59"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F0D59" w:rsidRPr="001E4EEF">
              <w:rPr>
                <w:rFonts w:ascii="Arial" w:hAnsi="Arial" w:cs="Arial"/>
                <w:sz w:val="20"/>
                <w:szCs w:val="20"/>
              </w:rPr>
            </w:r>
            <w:r w:rsidR="00DF0D59"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="00DF0D59"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E4EE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1E4EE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E4EE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3756D" w:rsidRPr="001E4EEF" w:rsidTr="00C616CA">
        <w:trPr>
          <w:trHeight w:val="577"/>
        </w:trPr>
        <w:tc>
          <w:tcPr>
            <w:tcW w:w="1024" w:type="pct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pct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960" w:type="pct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3756D" w:rsidRPr="001E4EEF" w:rsidTr="00C616CA">
        <w:tc>
          <w:tcPr>
            <w:tcW w:w="102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3976" w:type="pct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Uvjeti za potpis, a time i za izlazak na ispit: 70% pohađanja nastave (predavanja i vježbe), pisani seminarski/istraživački  rad na zadanu temu, s izlaganjem uz power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</w:rPr>
              <w:t>point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</w:rPr>
              <w:t xml:space="preserve"> prezentaciju. Studenti pišu u tijeku nastave 2 kolokvija i 1 zadatak/seminar na zadanu temu koji će usmeno (uz pomoć PPT prezentacije) i pismeno (kao seminarski uradak) prezentirati.  </w:t>
            </w:r>
          </w:p>
        </w:tc>
      </w:tr>
      <w:tr w:rsidR="0043756D" w:rsidRPr="001E4EEF" w:rsidTr="00C616CA">
        <w:trPr>
          <w:trHeight w:val="397"/>
        </w:trPr>
        <w:tc>
          <w:tcPr>
            <w:tcW w:w="102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Praćenje rada </w:t>
            </w:r>
            <w:r w:rsidRPr="001E4EEF">
              <w:rPr>
                <w:rFonts w:ascii="Arial" w:hAnsi="Arial" w:cs="Arial"/>
                <w:sz w:val="20"/>
                <w:szCs w:val="20"/>
              </w:rPr>
              <w:lastRenderedPageBreak/>
              <w:t xml:space="preserve">studenata </w:t>
            </w:r>
            <w:r w:rsidRPr="001E4EEF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092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514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1 ECTS</w:t>
            </w:r>
          </w:p>
        </w:tc>
        <w:tc>
          <w:tcPr>
            <w:tcW w:w="565" w:type="pct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559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DF0D5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756D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660" w:type="pct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585" w:type="pct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DF0D5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756D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756D" w:rsidRPr="001E4EEF" w:rsidTr="00C616CA">
        <w:trPr>
          <w:trHeight w:val="397"/>
        </w:trPr>
        <w:tc>
          <w:tcPr>
            <w:tcW w:w="1024" w:type="pct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43756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pct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514" w:type="pct"/>
            <w:tcMar>
              <w:left w:w="57" w:type="dxa"/>
              <w:right w:w="57" w:type="dxa"/>
            </w:tcMar>
            <w:vAlign w:val="center"/>
          </w:tcPr>
          <w:p w:rsidR="0043756D" w:rsidRPr="001E4EEF" w:rsidRDefault="00DF0D5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756D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565" w:type="pct"/>
            <w:gridSpan w:val="3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559" w:type="pct"/>
            <w:tcMar>
              <w:left w:w="57" w:type="dxa"/>
              <w:right w:w="57" w:type="dxa"/>
            </w:tcMar>
            <w:vAlign w:val="center"/>
          </w:tcPr>
          <w:p w:rsidR="0043756D" w:rsidRPr="001E4EEF" w:rsidRDefault="00DF0D5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756D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660" w:type="pct"/>
            <w:gridSpan w:val="4"/>
            <w:tcMar>
              <w:left w:w="57" w:type="dxa"/>
              <w:right w:w="57" w:type="dxa"/>
            </w:tcMar>
            <w:vAlign w:val="center"/>
          </w:tcPr>
          <w:p w:rsidR="0043756D" w:rsidRPr="001E4EEF" w:rsidRDefault="00DF0D5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756D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3756D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585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DF0D5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756D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756D" w:rsidRPr="001E4EEF" w:rsidTr="00C616CA">
        <w:trPr>
          <w:trHeight w:val="397"/>
        </w:trPr>
        <w:tc>
          <w:tcPr>
            <w:tcW w:w="1024" w:type="pct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43756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pct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514" w:type="pct"/>
            <w:tcMar>
              <w:left w:w="57" w:type="dxa"/>
              <w:right w:w="57" w:type="dxa"/>
            </w:tcMar>
            <w:vAlign w:val="center"/>
          </w:tcPr>
          <w:p w:rsidR="0043756D" w:rsidRPr="001E4EEF" w:rsidRDefault="00DF0D5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756D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565" w:type="pct"/>
            <w:gridSpan w:val="3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559" w:type="pct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1ECTS</w:t>
            </w:r>
          </w:p>
        </w:tc>
        <w:tc>
          <w:tcPr>
            <w:tcW w:w="660" w:type="pct"/>
            <w:gridSpan w:val="4"/>
            <w:tcMar>
              <w:left w:w="57" w:type="dxa"/>
              <w:right w:w="57" w:type="dxa"/>
            </w:tcMar>
            <w:vAlign w:val="center"/>
          </w:tcPr>
          <w:p w:rsidR="0043756D" w:rsidRPr="001E4EEF" w:rsidRDefault="00DF0D5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756D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3756D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585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DF0D5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756D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756D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756D" w:rsidRPr="001E4EEF" w:rsidTr="00C616CA">
        <w:trPr>
          <w:trHeight w:val="397"/>
        </w:trPr>
        <w:tc>
          <w:tcPr>
            <w:tcW w:w="1024" w:type="pct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43756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pct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514" w:type="pct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3*</w:t>
            </w:r>
          </w:p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ECTSa</w:t>
            </w:r>
            <w:proofErr w:type="spellEnd"/>
          </w:p>
        </w:tc>
        <w:tc>
          <w:tcPr>
            <w:tcW w:w="565" w:type="pct"/>
            <w:gridSpan w:val="3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559" w:type="pct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pct"/>
            <w:gridSpan w:val="4"/>
            <w:tcMar>
              <w:left w:w="57" w:type="dxa"/>
              <w:right w:w="57" w:type="dxa"/>
            </w:tcMar>
            <w:vAlign w:val="center"/>
          </w:tcPr>
          <w:p w:rsidR="0043756D" w:rsidRPr="001E4EEF" w:rsidRDefault="00DF0D59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756D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3756D" w:rsidRPr="001E4EE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585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DF0D59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756D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756D" w:rsidRPr="001E4EEF" w:rsidTr="00C616CA">
        <w:trPr>
          <w:trHeight w:val="397"/>
        </w:trPr>
        <w:tc>
          <w:tcPr>
            <w:tcW w:w="102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43756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pct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514" w:type="pc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3*</w:t>
            </w:r>
          </w:p>
          <w:p w:rsidR="0043756D" w:rsidRPr="001E4EEF" w:rsidRDefault="0043756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ECTSa</w:t>
            </w:r>
            <w:proofErr w:type="spellEnd"/>
          </w:p>
        </w:tc>
        <w:tc>
          <w:tcPr>
            <w:tcW w:w="565" w:type="pct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559" w:type="pc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DF0D59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756D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60" w:type="pct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DF0D59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756D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3756D" w:rsidRPr="001E4EE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585" w:type="pct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56D" w:rsidRPr="001E4EEF" w:rsidRDefault="00DF0D59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756D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756D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756D" w:rsidRPr="001E4EEF" w:rsidTr="00C616CA">
        <w:tc>
          <w:tcPr>
            <w:tcW w:w="10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3976" w:type="pct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Tijekom godine bit će organizirana dva kolokvija*. Uvjet za pristupanje drugom kolokviju je pozitivno ocijenjen prvi kolokvij. Ukupna ocjena predstavlja ponderiranu srednju vrijednost (pozitivnih) ocjena ostvarenih na oba kolokvija i seminarskom radu. Student koji ostvari pozitivnu ocjenu iz prvog i drugog kolokvija te seminarskog rada , oslobađa se polaganja ispita. Ukoliko želi veću ocjenu, mora izaći na usmeni ispit.</w:t>
            </w: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*Alternativno, studenti mogu ostvariti ocjenu putem pismenog  i usmenog ispita tijekom ispitnog roka. Pozitivno položeni pismeni ispit (60% je prag prolaznosti) </w:t>
            </w: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(Samo kod prvog polaganja vrednuje se i ocjena ostvarena na seminarskom zadatku (pri čemu je ukupna ocjena ponderirana srednja vrijednost (pozitivnih) ocjena ostvarenih na pismenom i usmenom ispitu i seminarskom radu ).</w:t>
            </w:r>
          </w:p>
        </w:tc>
      </w:tr>
      <w:tr w:rsidR="0043756D" w:rsidRPr="001E4EEF" w:rsidTr="00C616CA">
        <w:tc>
          <w:tcPr>
            <w:tcW w:w="102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2743" w:type="pct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589" w:type="pct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643" w:type="pct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43756D" w:rsidRPr="001E4EEF" w:rsidTr="00C616CA">
        <w:trPr>
          <w:trHeight w:val="75"/>
        </w:trPr>
        <w:tc>
          <w:tcPr>
            <w:tcW w:w="1024" w:type="pct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43756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pct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3756D" w:rsidRPr="001E4EEF" w:rsidRDefault="0043756D" w:rsidP="00C616CA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 xml:space="preserve">1.      Favro, S., </w:t>
            </w:r>
            <w:proofErr w:type="spellStart"/>
            <w:r w:rsidRPr="001E4EEF">
              <w:rPr>
                <w:rFonts w:ascii="Arial" w:hAnsi="Arial" w:cs="Arial"/>
                <w:b/>
                <w:sz w:val="20"/>
                <w:szCs w:val="20"/>
              </w:rPr>
              <w:t>Kovacic</w:t>
            </w:r>
            <w:proofErr w:type="spellEnd"/>
            <w:r w:rsidRPr="001E4EEF">
              <w:rPr>
                <w:rFonts w:ascii="Arial" w:hAnsi="Arial" w:cs="Arial"/>
                <w:b/>
                <w:sz w:val="20"/>
                <w:szCs w:val="20"/>
              </w:rPr>
              <w:t>, M., Nautički turizam i luke nautičkog turizma, Matica Hrvatska Split, 2010.</w:t>
            </w:r>
          </w:p>
          <w:p w:rsidR="0043756D" w:rsidRPr="001E4EEF" w:rsidRDefault="0043756D" w:rsidP="00C616C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2.     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</w:rPr>
              <w:t>Šamanović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</w:rPr>
              <w:t xml:space="preserve">, J. Nautički turizam i management marina, Visoka pomorska škola u Splitu, Split,  2002. </w:t>
            </w:r>
          </w:p>
        </w:tc>
        <w:tc>
          <w:tcPr>
            <w:tcW w:w="589" w:type="pct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10</w:t>
            </w: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10</w:t>
            </w:r>
          </w:p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pct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56D" w:rsidRPr="001E4EEF" w:rsidTr="00C616CA">
        <w:tc>
          <w:tcPr>
            <w:tcW w:w="1024" w:type="pc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43756D" w:rsidRPr="001E4EEF" w:rsidRDefault="0043756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6" w:type="pct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756D" w:rsidRPr="001E4EEF" w:rsidRDefault="0043756D" w:rsidP="00C616C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3.      Luković, T., Gržetić, Z, Nautičko turističko tržište u teoriji i praksi Hrvatske i europskog dijela Mediterana</w:t>
            </w:r>
          </w:p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4.      Luković, T., 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</w:rPr>
              <w:t>Šamanović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</w:rPr>
              <w:t>, J., Menadžment i ekonomika nautičkog turizma, Hrvatski Hidrografski Institut, Split, 2007.</w:t>
            </w:r>
          </w:p>
          <w:p w:rsidR="0043756D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5.      Dulčić, A.; Nautički turizam i upravljanje lukom nautičkog turizma,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</w:rPr>
              <w:t>Ekokon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</w:rPr>
              <w:t>,  Split 2000</w:t>
            </w:r>
          </w:p>
          <w:p w:rsidR="00AD1647" w:rsidRPr="001E4EEF" w:rsidRDefault="00AD1647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        Studija razvoja nautičkog turizma Hrvatske</w:t>
            </w:r>
          </w:p>
          <w:p w:rsidR="0043756D" w:rsidRPr="001E4EEF" w:rsidRDefault="0043756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-         Strategija razvoja nautičkog turizma Hrvatske</w:t>
            </w:r>
          </w:p>
          <w:p w:rsidR="0043756D" w:rsidRPr="001E4EEF" w:rsidRDefault="00AD1647" w:rsidP="0043756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    </w:t>
            </w:r>
            <w:r w:rsidR="0043756D" w:rsidRPr="001E4EEF">
              <w:rPr>
                <w:rFonts w:ascii="Arial" w:hAnsi="Arial" w:cs="Arial"/>
                <w:sz w:val="20"/>
                <w:szCs w:val="20"/>
                <w:lang w:eastAsia="hr-HR"/>
              </w:rPr>
              <w:t>Časopisi i Internet izvori</w:t>
            </w:r>
          </w:p>
          <w:p w:rsidR="0043756D" w:rsidRPr="001E4EEF" w:rsidRDefault="0043756D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56D" w:rsidRPr="001E4EEF" w:rsidTr="00C616CA">
        <w:tc>
          <w:tcPr>
            <w:tcW w:w="1024" w:type="pc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3976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756D" w:rsidRPr="001E4EEF" w:rsidRDefault="0043756D" w:rsidP="0043756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43756D" w:rsidRPr="001E4EEF" w:rsidRDefault="0043756D" w:rsidP="0043756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43756D" w:rsidRPr="001E4EEF" w:rsidRDefault="0043756D" w:rsidP="0043756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43756D" w:rsidRPr="001E4EEF" w:rsidRDefault="0043756D" w:rsidP="0043756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43756D" w:rsidRPr="001E4EEF" w:rsidRDefault="0043756D" w:rsidP="0043756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3756D" w:rsidRPr="001E4EEF" w:rsidTr="00C616CA">
        <w:tc>
          <w:tcPr>
            <w:tcW w:w="102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756D" w:rsidRPr="001E4EEF" w:rsidRDefault="0043756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3976" w:type="pct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756D" w:rsidRPr="001E4EEF" w:rsidRDefault="0043756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424F1" w:rsidRDefault="001424F1"/>
    <w:sectPr w:rsidR="001424F1" w:rsidSect="00142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219" w:rsidRDefault="00915219" w:rsidP="0043756D">
      <w:pPr>
        <w:spacing w:after="0" w:line="240" w:lineRule="auto"/>
      </w:pPr>
      <w:r>
        <w:separator/>
      </w:r>
    </w:p>
  </w:endnote>
  <w:endnote w:type="continuationSeparator" w:id="0">
    <w:p w:rsidR="00915219" w:rsidRDefault="00915219" w:rsidP="00437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219" w:rsidRDefault="00915219" w:rsidP="0043756D">
      <w:pPr>
        <w:spacing w:after="0" w:line="240" w:lineRule="auto"/>
      </w:pPr>
      <w:r>
        <w:separator/>
      </w:r>
    </w:p>
  </w:footnote>
  <w:footnote w:type="continuationSeparator" w:id="0">
    <w:p w:rsidR="00915219" w:rsidRDefault="00915219" w:rsidP="004375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B2843"/>
    <w:multiLevelType w:val="hybridMultilevel"/>
    <w:tmpl w:val="4AB8D184"/>
    <w:lvl w:ilvl="0" w:tplc="C85E6B7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56D"/>
    <w:rsid w:val="001424F1"/>
    <w:rsid w:val="002E7CFE"/>
    <w:rsid w:val="003B44E4"/>
    <w:rsid w:val="0043756D"/>
    <w:rsid w:val="00915219"/>
    <w:rsid w:val="00954631"/>
    <w:rsid w:val="00AD1647"/>
    <w:rsid w:val="00D7247D"/>
    <w:rsid w:val="00DF0D59"/>
    <w:rsid w:val="00EB2CB2"/>
    <w:rsid w:val="00EB2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56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756D"/>
    <w:pPr>
      <w:ind w:left="720"/>
      <w:contextualSpacing/>
    </w:pPr>
  </w:style>
  <w:style w:type="paragraph" w:customStyle="1" w:styleId="FieldText">
    <w:name w:val="Field Text"/>
    <w:basedOn w:val="Normal"/>
    <w:rsid w:val="0043756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43756D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437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756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437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3756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2018-07-03T12:05:00Z</dcterms:created>
  <dcterms:modified xsi:type="dcterms:W3CDTF">2018-07-03T12:05:00Z</dcterms:modified>
</cp:coreProperties>
</file>